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48DBC" w14:textId="13A07D07" w:rsidR="00F51F10" w:rsidRPr="00BD0D18" w:rsidRDefault="00000000" w:rsidP="00470372">
      <w:pPr>
        <w:jc w:val="center"/>
        <w:rPr>
          <w:rStyle w:val="MSGENFONTSTYLENAMETEMPLATEROLELEVELMSGENFONTSTYLENAMEBYROLEHEADING11"/>
          <w:sz w:val="56"/>
          <w:szCs w:val="56"/>
          <w:lang w:val="en-GB"/>
        </w:rPr>
      </w:pPr>
      <w:bookmarkStart w:id="0" w:name="bookmark0"/>
      <w:r w:rsidRPr="00BD0D18">
        <w:rPr>
          <w:rStyle w:val="MSGENFONTSTYLENAMETEMPLATEROLELEVELMSGENFONTSTYLENAMEBYROLEHEADING11"/>
          <w:sz w:val="56"/>
          <w:szCs w:val="56"/>
          <w:lang w:val="en-GB"/>
        </w:rPr>
        <w:t>K</w:t>
      </w:r>
      <w:r w:rsidR="00470372" w:rsidRPr="00BD0D18">
        <w:rPr>
          <w:rStyle w:val="MSGENFONTSTYLENAMETEMPLATEROLELEVELMSGENFONTSTYLENAMEBYROLEHEADING11"/>
          <w:b w:val="0"/>
          <w:bCs w:val="0"/>
          <w:sz w:val="56"/>
          <w:szCs w:val="56"/>
          <w:lang w:val="en-GB"/>
        </w:rPr>
        <w:t>f</w:t>
      </w:r>
      <w:r w:rsidRPr="00BD0D18">
        <w:rPr>
          <w:rStyle w:val="MSGENFONTSTYLENAMETEMPLATEROLELEVELMSGENFONTSTYLENAMEBYROLEHEADING11"/>
          <w:sz w:val="56"/>
          <w:szCs w:val="56"/>
          <w:lang w:val="en-GB"/>
        </w:rPr>
        <w:t>W</w:t>
      </w:r>
      <w:bookmarkEnd w:id="0"/>
      <w:r w:rsidR="004B3571" w:rsidRPr="00BD0D18">
        <w:rPr>
          <w:rStyle w:val="MSGENFONTSTYLENAMETEMPLATEROLELEVELMSGENFONTSTYLENAMEBYROLEHEADING11"/>
          <w:sz w:val="56"/>
          <w:szCs w:val="56"/>
          <w:lang w:val="en-GB"/>
        </w:rPr>
        <w:t xml:space="preserve"> Tender Notice</w:t>
      </w:r>
    </w:p>
    <w:p w14:paraId="64C06D6D" w14:textId="519E1AD4" w:rsidR="00470372" w:rsidRPr="00BD0D18" w:rsidRDefault="00470372" w:rsidP="00470372">
      <w:pPr>
        <w:jc w:val="center"/>
        <w:rPr>
          <w:rStyle w:val="MSGENFONTSTYLENAMETEMPLATEROLELEVELMSGENFONTSTYLENAMEBYROLEHEADING11"/>
          <w:color w:val="auto"/>
          <w:sz w:val="28"/>
          <w:szCs w:val="28"/>
          <w:lang w:val="en-GB"/>
        </w:rPr>
      </w:pPr>
      <w:r w:rsidRPr="00BD0D18">
        <w:rPr>
          <w:rStyle w:val="MSGENFONTSTYLENAMETEMPLATEROLELEVELMSGENFONTSTYLENAMEBYROLEHEADING11"/>
          <w:color w:val="auto"/>
          <w:sz w:val="28"/>
          <w:szCs w:val="28"/>
          <w:lang w:val="en-GB"/>
        </w:rPr>
        <w:t>on behalf of:</w:t>
      </w:r>
    </w:p>
    <w:p w14:paraId="5146F6EE" w14:textId="16A35EE5" w:rsidR="00470372" w:rsidRPr="00BD0D18" w:rsidRDefault="00470372" w:rsidP="00470372">
      <w:pPr>
        <w:jc w:val="center"/>
      </w:pPr>
    </w:p>
    <w:p w14:paraId="7E4F07D2" w14:textId="77777777" w:rsidR="00470372" w:rsidRPr="00BD0D18" w:rsidRDefault="00470372" w:rsidP="00470372">
      <w:pPr>
        <w:autoSpaceDE w:val="0"/>
        <w:autoSpaceDN w:val="0"/>
        <w:jc w:val="center"/>
        <w:rPr>
          <w:rFonts w:ascii="Arial" w:hAnsi="Arial" w:cs="Arial"/>
          <w:bCs/>
          <w:sz w:val="32"/>
          <w:szCs w:val="34"/>
          <w:lang w:eastAsia="en-US" w:bidi="ar-SA"/>
        </w:rPr>
      </w:pPr>
      <w:r w:rsidRPr="00BD0D18">
        <w:rPr>
          <w:rFonts w:ascii="Arial" w:hAnsi="Arial" w:cs="Arial"/>
          <w:bCs/>
          <w:sz w:val="32"/>
          <w:szCs w:val="34"/>
          <w:lang w:eastAsia="en-US" w:bidi="ar-SA"/>
        </w:rPr>
        <w:t xml:space="preserve">Rajasthan Rajya Vidyut Prasaran Nigam Limited (RVPN), </w:t>
      </w:r>
    </w:p>
    <w:p w14:paraId="38EBEEF6" w14:textId="77777777" w:rsidR="00470372" w:rsidRPr="00BD0D18" w:rsidRDefault="00470372" w:rsidP="00470372">
      <w:pPr>
        <w:autoSpaceDE w:val="0"/>
        <w:autoSpaceDN w:val="0"/>
        <w:jc w:val="center"/>
        <w:rPr>
          <w:rFonts w:ascii="Arial" w:hAnsi="Arial" w:cs="Arial"/>
          <w:bCs/>
          <w:sz w:val="32"/>
          <w:szCs w:val="34"/>
          <w:lang w:eastAsia="en-US" w:bidi="ar-SA"/>
        </w:rPr>
      </w:pPr>
      <w:r w:rsidRPr="00BD0D18">
        <w:rPr>
          <w:rFonts w:ascii="Arial" w:hAnsi="Arial" w:cs="Arial"/>
          <w:bCs/>
          <w:sz w:val="32"/>
          <w:szCs w:val="34"/>
          <w:lang w:eastAsia="en-US" w:bidi="ar-SA"/>
        </w:rPr>
        <w:t>Tamil Nadu Transmission Corporation Limited (TANTRANSCO), Kerala State Electricity Board (KSEB)</w:t>
      </w:r>
    </w:p>
    <w:p w14:paraId="147C4425" w14:textId="77777777" w:rsidR="00470372" w:rsidRPr="00BD0D18" w:rsidRDefault="00470372" w:rsidP="00470372">
      <w:pPr>
        <w:jc w:val="center"/>
      </w:pPr>
    </w:p>
    <w:p w14:paraId="469AA0FA" w14:textId="7C5FEF45" w:rsidR="00470372" w:rsidRPr="00BD0D18" w:rsidRDefault="00470372" w:rsidP="00470372">
      <w:pPr>
        <w:jc w:val="center"/>
        <w:rPr>
          <w:rStyle w:val="MSGENFONTSTYLENAMETEMPLATEROLELEVELMSGENFONTSTYLENAMEBYROLEHEADING21"/>
          <w:sz w:val="22"/>
          <w:szCs w:val="22"/>
          <w:lang w:val="en-GB"/>
        </w:rPr>
      </w:pPr>
    </w:p>
    <w:tbl>
      <w:tblPr>
        <w:tblStyle w:val="TableGrid"/>
        <w:tblW w:w="9606" w:type="dxa"/>
        <w:tblBorders>
          <w:top w:val="single" w:sz="18" w:space="0" w:color="auto"/>
          <w:left w:val="none" w:sz="0" w:space="0" w:color="auto"/>
          <w:bottom w:val="single" w:sz="18" w:space="0" w:color="auto"/>
          <w:right w:val="none" w:sz="0" w:space="0" w:color="auto"/>
          <w:insideH w:val="single" w:sz="18" w:space="0" w:color="auto"/>
          <w:insideV w:val="single" w:sz="18" w:space="0" w:color="auto"/>
        </w:tblBorders>
        <w:tblLook w:val="04A0" w:firstRow="1" w:lastRow="0" w:firstColumn="1" w:lastColumn="0" w:noHBand="0" w:noVBand="1"/>
      </w:tblPr>
      <w:tblGrid>
        <w:gridCol w:w="6629"/>
        <w:gridCol w:w="2977"/>
      </w:tblGrid>
      <w:tr w:rsidR="00470372" w:rsidRPr="00BD0D18" w14:paraId="2B7B8243" w14:textId="77777777" w:rsidTr="00470372">
        <w:tc>
          <w:tcPr>
            <w:tcW w:w="6629" w:type="dxa"/>
          </w:tcPr>
          <w:p w14:paraId="527D1DF4" w14:textId="4041853E" w:rsidR="00470372" w:rsidRPr="00BD0D18" w:rsidRDefault="00470372" w:rsidP="00470372">
            <w:pPr>
              <w:rPr>
                <w:rStyle w:val="MSGENFONTSTYLENAMETEMPLATEROLELEVELMSGENFONTSTYLENAMEBYROLEHEADING21"/>
                <w:b/>
                <w:bCs/>
                <w:sz w:val="22"/>
                <w:szCs w:val="22"/>
                <w:lang w:val="en-GB"/>
              </w:rPr>
            </w:pPr>
            <w:r w:rsidRPr="00BD0D18">
              <w:rPr>
                <w:rStyle w:val="MSGENFONTSTYLENAMETEMPLATEROLELEVELMSGENFONTSTYLENAMEBYROLEHEADING21"/>
                <w:b/>
                <w:bCs/>
                <w:sz w:val="22"/>
                <w:szCs w:val="22"/>
                <w:lang w:val="en-GB"/>
              </w:rPr>
              <w:t>Request for Application (</w:t>
            </w:r>
            <w:proofErr w:type="spellStart"/>
            <w:r w:rsidRPr="00BD0D18">
              <w:rPr>
                <w:rStyle w:val="MSGENFONTSTYLENAMETEMPLATEROLELEVELMSGENFONTSTYLENAMEBYROLEHEADING21"/>
                <w:b/>
                <w:bCs/>
                <w:sz w:val="22"/>
                <w:szCs w:val="22"/>
                <w:lang w:val="en-GB"/>
              </w:rPr>
              <w:t>RfA</w:t>
            </w:r>
            <w:proofErr w:type="spellEnd"/>
            <w:r w:rsidRPr="00BD0D18">
              <w:rPr>
                <w:rStyle w:val="MSGENFONTSTYLENAMETEMPLATEROLELEVELMSGENFONTSTYLENAMEBYROLEHEADING21"/>
                <w:b/>
                <w:bCs/>
                <w:sz w:val="22"/>
                <w:szCs w:val="22"/>
                <w:lang w:val="en-GB"/>
              </w:rPr>
              <w:t xml:space="preserve">) for </w:t>
            </w:r>
          </w:p>
          <w:p w14:paraId="51E06F1F" w14:textId="5B5390CB" w:rsidR="00470372" w:rsidRPr="00BD0D18" w:rsidRDefault="00470372" w:rsidP="00470372">
            <w:pPr>
              <w:rPr>
                <w:rStyle w:val="MSGENFONTSTYLENAMETEMPLATEROLELEVELMSGENFONTSTYLENAMEBYROLEHEADING21"/>
                <w:sz w:val="22"/>
                <w:szCs w:val="22"/>
                <w:lang w:val="en-GB"/>
              </w:rPr>
            </w:pPr>
            <w:r w:rsidRPr="00BD0D18">
              <w:rPr>
                <w:rStyle w:val="MSGENFONTSTYLENAMETEMPLATEROLELEVELMSGENFONTSTYLENAMEBYROLEHEADING21"/>
                <w:b/>
                <w:bCs/>
                <w:sz w:val="22"/>
                <w:szCs w:val="22"/>
                <w:lang w:val="en-GB"/>
              </w:rPr>
              <w:t>Prequalification covering Consulting Services for a Project Monitoring Consultant related to the Green Energy Corridors – II</w:t>
            </w:r>
            <w:proofErr w:type="gramStart"/>
            <w:r w:rsidRPr="00BD0D18">
              <w:rPr>
                <w:rStyle w:val="MSGENFONTSTYLENAMETEMPLATEROLELEVELMSGENFONTSTYLENAMEBYROLEHEADING21"/>
                <w:b/>
                <w:bCs/>
                <w:sz w:val="22"/>
                <w:szCs w:val="22"/>
                <w:lang w:val="en-GB"/>
              </w:rPr>
              <w:t xml:space="preserve">   (</w:t>
            </w:r>
            <w:proofErr w:type="gramEnd"/>
            <w:r w:rsidRPr="00BD0D18">
              <w:rPr>
                <w:rStyle w:val="MSGENFONTSTYLENAMETEMPLATEROLELEVELMSGENFONTSTYLENAMEBYROLEHEADING21"/>
                <w:b/>
                <w:bCs/>
                <w:sz w:val="22"/>
                <w:szCs w:val="22"/>
                <w:lang w:val="en-GB"/>
              </w:rPr>
              <w:t>GEC -II) Project</w:t>
            </w:r>
            <w:r w:rsidR="004004A8" w:rsidRPr="00BD0D18">
              <w:rPr>
                <w:rStyle w:val="MSGENFONTSTYLENAMETEMPLATEROLELEVELMSGENFONTSTYLENAMEBYROLEHEADING21"/>
                <w:b/>
                <w:bCs/>
                <w:sz w:val="22"/>
                <w:szCs w:val="22"/>
                <w:lang w:val="en-GB"/>
              </w:rPr>
              <w:t xml:space="preserve"> </w:t>
            </w:r>
            <w:r w:rsidR="004004A8" w:rsidRPr="00BD0D18">
              <w:rPr>
                <w:rStyle w:val="MSGENFONTSTYLENAMETEMPLATEROLELEVELMSGENFONTSTYLENAMEBYROLEHEADING21"/>
                <w:lang w:val="en-GB"/>
              </w:rPr>
              <w:t>and associated measures</w:t>
            </w:r>
          </w:p>
        </w:tc>
        <w:tc>
          <w:tcPr>
            <w:tcW w:w="2977" w:type="dxa"/>
          </w:tcPr>
          <w:p w14:paraId="323ED937" w14:textId="77777777" w:rsidR="00470372" w:rsidRPr="00BD0D18" w:rsidRDefault="00470372" w:rsidP="00470372">
            <w:pPr>
              <w:rPr>
                <w:rFonts w:ascii="Arial" w:eastAsia="Arial" w:hAnsi="Arial" w:cs="Arial"/>
                <w:color w:val="527164"/>
                <w:sz w:val="22"/>
                <w:szCs w:val="22"/>
                <w:lang w:eastAsia="de-DE" w:bidi="de-DE"/>
              </w:rPr>
            </w:pPr>
            <w:r w:rsidRPr="00BD0D18">
              <w:rPr>
                <w:rFonts w:ascii="Arial" w:eastAsia="Arial" w:hAnsi="Arial" w:cs="Arial"/>
                <w:b/>
                <w:bCs/>
                <w:color w:val="527164"/>
                <w:sz w:val="22"/>
                <w:szCs w:val="22"/>
                <w:lang w:eastAsia="de-DE" w:bidi="de-DE"/>
              </w:rPr>
              <w:t>Deadline</w:t>
            </w:r>
            <w:r w:rsidRPr="00BD0D18">
              <w:rPr>
                <w:rFonts w:ascii="Arial" w:eastAsia="Arial" w:hAnsi="Arial" w:cs="Arial"/>
                <w:color w:val="527164"/>
                <w:sz w:val="22"/>
                <w:szCs w:val="22"/>
                <w:lang w:eastAsia="de-DE" w:bidi="de-DE"/>
              </w:rPr>
              <w:t>:</w:t>
            </w:r>
          </w:p>
          <w:p w14:paraId="5012A8BC" w14:textId="387DA777" w:rsidR="00FD39C6" w:rsidRPr="00BD0D18" w:rsidRDefault="000B646D" w:rsidP="00470372">
            <w:pPr>
              <w:rPr>
                <w:rFonts w:ascii="Arial" w:eastAsia="Arial" w:hAnsi="Arial" w:cs="Arial"/>
                <w:sz w:val="22"/>
                <w:szCs w:val="22"/>
              </w:rPr>
            </w:pPr>
            <w:r w:rsidRPr="00BD0D18">
              <w:rPr>
                <w:rFonts w:ascii="Arial" w:eastAsia="Arial" w:hAnsi="Arial" w:cs="Arial"/>
                <w:b/>
                <w:bCs/>
                <w:sz w:val="22"/>
                <w:szCs w:val="22"/>
              </w:rPr>
              <w:t>10th</w:t>
            </w:r>
            <w:r w:rsidR="004004A8" w:rsidRPr="00BD0D18">
              <w:rPr>
                <w:rFonts w:ascii="Arial" w:eastAsia="Arial" w:hAnsi="Arial" w:cs="Arial"/>
                <w:b/>
                <w:bCs/>
                <w:sz w:val="22"/>
                <w:szCs w:val="22"/>
              </w:rPr>
              <w:t xml:space="preserve"> March</w:t>
            </w:r>
            <w:r w:rsidR="006F4B1B" w:rsidRPr="00BD0D18">
              <w:rPr>
                <w:rFonts w:ascii="Arial" w:eastAsia="Arial" w:hAnsi="Arial" w:cs="Arial"/>
                <w:b/>
                <w:bCs/>
                <w:sz w:val="22"/>
                <w:szCs w:val="22"/>
              </w:rPr>
              <w:t xml:space="preserve"> </w:t>
            </w:r>
            <w:r w:rsidR="00FD39C6" w:rsidRPr="00BD0D18">
              <w:rPr>
                <w:rFonts w:ascii="Arial" w:eastAsia="Arial" w:hAnsi="Arial" w:cs="Arial"/>
                <w:b/>
                <w:bCs/>
                <w:sz w:val="22"/>
                <w:szCs w:val="22"/>
              </w:rPr>
              <w:t>2023,</w:t>
            </w:r>
            <w:r w:rsidR="00FD39C6" w:rsidRPr="00BD0D18">
              <w:rPr>
                <w:rFonts w:ascii="Arial" w:eastAsia="Arial" w:hAnsi="Arial" w:cs="Arial"/>
                <w:sz w:val="22"/>
                <w:szCs w:val="22"/>
              </w:rPr>
              <w:t xml:space="preserve"> </w:t>
            </w:r>
          </w:p>
          <w:p w14:paraId="08B1E3C4" w14:textId="2E2021A3" w:rsidR="00FD39C6" w:rsidRPr="00BD0D18" w:rsidRDefault="00FD39C6" w:rsidP="00470372">
            <w:pPr>
              <w:rPr>
                <w:rFonts w:ascii="Arial" w:eastAsia="Arial" w:hAnsi="Arial" w:cs="Arial"/>
                <w:sz w:val="22"/>
                <w:szCs w:val="22"/>
              </w:rPr>
            </w:pPr>
            <w:r w:rsidRPr="00BD0D18">
              <w:rPr>
                <w:rFonts w:ascii="Arial" w:eastAsia="Arial" w:hAnsi="Arial" w:cs="Arial"/>
                <w:sz w:val="22"/>
                <w:szCs w:val="22"/>
              </w:rPr>
              <w:t>15:00 hours, CET</w:t>
            </w:r>
          </w:p>
        </w:tc>
      </w:tr>
    </w:tbl>
    <w:p w14:paraId="076B184A" w14:textId="1DE5302D" w:rsidR="00470372" w:rsidRPr="00BD0D18" w:rsidRDefault="00470372" w:rsidP="00470372">
      <w:pPr>
        <w:jc w:val="center"/>
        <w:rPr>
          <w:rStyle w:val="MSGENFONTSTYLENAMETEMPLATEROLELEVELMSGENFONTSTYLENAMEBYROLEHEADING21"/>
          <w:b/>
          <w:bCs/>
          <w:sz w:val="22"/>
          <w:szCs w:val="22"/>
          <w:lang w:val="en-GB"/>
        </w:rPr>
      </w:pPr>
    </w:p>
    <w:p w14:paraId="4CE446B3" w14:textId="77777777" w:rsidR="00AC670E" w:rsidRPr="00BD0D18" w:rsidRDefault="00470372">
      <w:pPr>
        <w:pStyle w:val="MSGENFONTSTYLENAMETEMPLATEROLENUMBERMSGENFONTSTYLENAMEBYROLETEXT30"/>
        <w:shd w:val="clear" w:color="auto" w:fill="auto"/>
        <w:spacing w:after="120" w:line="246" w:lineRule="exact"/>
        <w:jc w:val="left"/>
      </w:pPr>
      <w:r w:rsidRPr="00BD0D18">
        <w:t xml:space="preserve">Partner Country: </w:t>
      </w:r>
    </w:p>
    <w:p w14:paraId="080E11C2" w14:textId="42A84823" w:rsidR="00F51F10" w:rsidRPr="00BD0D18" w:rsidRDefault="00470372">
      <w:pPr>
        <w:pStyle w:val="MSGENFONTSTYLENAMETEMPLATEROLENUMBERMSGENFONTSTYLENAMEBYROLETEXT30"/>
        <w:shd w:val="clear" w:color="auto" w:fill="auto"/>
        <w:spacing w:after="120" w:line="246" w:lineRule="exact"/>
        <w:jc w:val="left"/>
        <w:rPr>
          <w:rStyle w:val="MSGENFONTSTYLENAMETEMPLATEROLENUMBERMSGENFONTSTYLENAMEBYROLETEXT3MSGENFONTSTYLEMODIFERNOTBOLD"/>
        </w:rPr>
      </w:pPr>
      <w:r w:rsidRPr="00BD0D18">
        <w:rPr>
          <w:rStyle w:val="MSGENFONTSTYLENAMETEMPLATEROLENUMBERMSGENFONTSTYLENAMEBYROLETEXT3MSGENFONTSTYLEMODIFERNOTBOLD"/>
        </w:rPr>
        <w:t>India</w:t>
      </w:r>
    </w:p>
    <w:p w14:paraId="322D7217" w14:textId="23CC0053" w:rsidR="004B3571" w:rsidRPr="00BD0D18" w:rsidRDefault="004B3571" w:rsidP="00470372">
      <w:pPr>
        <w:pStyle w:val="MSGENFONTSTYLENAMETEMPLATEROLENUMBERMSGENFONTSTYLENAMEBYROLETEXT30"/>
        <w:shd w:val="clear" w:color="auto" w:fill="auto"/>
        <w:spacing w:after="120" w:line="246" w:lineRule="exact"/>
        <w:jc w:val="left"/>
      </w:pPr>
      <w:bookmarkStart w:id="1" w:name="bookmark3"/>
    </w:p>
    <w:p w14:paraId="643544AB" w14:textId="51E5B5D4" w:rsidR="00394408" w:rsidRPr="00BD0D18" w:rsidRDefault="00394408" w:rsidP="00470372">
      <w:pPr>
        <w:pStyle w:val="MSGENFONTSTYLENAMETEMPLATEROLENUMBERMSGENFONTSTYLENAMEBYROLETEXT30"/>
        <w:shd w:val="clear" w:color="auto" w:fill="auto"/>
        <w:spacing w:after="120" w:line="246" w:lineRule="exact"/>
        <w:jc w:val="left"/>
      </w:pPr>
      <w:r w:rsidRPr="00BD0D18">
        <w:t>References:</w:t>
      </w:r>
    </w:p>
    <w:p w14:paraId="07A211C5" w14:textId="5AC6504A" w:rsidR="00470372" w:rsidRPr="00BD0D18" w:rsidRDefault="00470372" w:rsidP="00AC670E">
      <w:pPr>
        <w:pStyle w:val="MSGENFONTSTYLENAMETEMPLATEROLENUMBERMSGENFONTSTYLENAMEBYROLETEXT30"/>
        <w:shd w:val="clear" w:color="auto" w:fill="auto"/>
        <w:spacing w:after="120" w:line="246" w:lineRule="exact"/>
        <w:jc w:val="left"/>
        <w:rPr>
          <w:b w:val="0"/>
          <w:bCs w:val="0"/>
        </w:rPr>
      </w:pPr>
      <w:r w:rsidRPr="00BD0D18">
        <w:rPr>
          <w:b w:val="0"/>
          <w:bCs w:val="0"/>
        </w:rPr>
        <w:t>Project ID: BMZ  2015 68</w:t>
      </w:r>
      <w:r w:rsidR="004004A8" w:rsidRPr="00BD0D18">
        <w:rPr>
          <w:b w:val="0"/>
          <w:bCs w:val="0"/>
        </w:rPr>
        <w:t xml:space="preserve"> </w:t>
      </w:r>
      <w:r w:rsidRPr="00BD0D18">
        <w:rPr>
          <w:b w:val="0"/>
          <w:bCs w:val="0"/>
        </w:rPr>
        <w:t>419</w:t>
      </w:r>
    </w:p>
    <w:p w14:paraId="3D1AF352" w14:textId="05030320" w:rsidR="00470372" w:rsidRPr="00BD0D18" w:rsidRDefault="00470372" w:rsidP="00AC670E">
      <w:pPr>
        <w:pStyle w:val="MSGENFONTSTYLENAMETEMPLATEROLENUMBERMSGENFONTSTYLENAMEBYROLETEXT30"/>
        <w:shd w:val="clear" w:color="auto" w:fill="auto"/>
        <w:spacing w:after="120" w:line="246" w:lineRule="exact"/>
        <w:jc w:val="left"/>
        <w:rPr>
          <w:b w:val="0"/>
          <w:bCs w:val="0"/>
        </w:rPr>
      </w:pPr>
      <w:r w:rsidRPr="00BD0D18">
        <w:rPr>
          <w:b w:val="0"/>
          <w:bCs w:val="0"/>
        </w:rPr>
        <w:t>Project ID: BMZ  2016 68</w:t>
      </w:r>
      <w:r w:rsidR="004004A8" w:rsidRPr="00BD0D18">
        <w:rPr>
          <w:b w:val="0"/>
          <w:bCs w:val="0"/>
        </w:rPr>
        <w:t xml:space="preserve"> </w:t>
      </w:r>
      <w:r w:rsidRPr="00BD0D18">
        <w:rPr>
          <w:b w:val="0"/>
          <w:bCs w:val="0"/>
        </w:rPr>
        <w:t>045</w:t>
      </w:r>
    </w:p>
    <w:p w14:paraId="590E833C" w14:textId="1BC09381" w:rsidR="004004A8" w:rsidRPr="00BD0D18" w:rsidRDefault="004004A8" w:rsidP="00AC670E">
      <w:pPr>
        <w:pStyle w:val="MSGENFONTSTYLENAMETEMPLATEROLENUMBERMSGENFONTSTYLENAMEBYROLETEXT30"/>
        <w:shd w:val="clear" w:color="auto" w:fill="auto"/>
        <w:spacing w:after="120" w:line="246" w:lineRule="exact"/>
        <w:jc w:val="left"/>
        <w:rPr>
          <w:b w:val="0"/>
          <w:bCs w:val="0"/>
        </w:rPr>
      </w:pPr>
      <w:r w:rsidRPr="00BD0D18">
        <w:rPr>
          <w:b w:val="0"/>
          <w:bCs w:val="0"/>
        </w:rPr>
        <w:t>Project ID: BMZ  2016 67 846</w:t>
      </w:r>
    </w:p>
    <w:bookmarkEnd w:id="1"/>
    <w:p w14:paraId="3B5883FA" w14:textId="77777777" w:rsidR="00470372" w:rsidRPr="00BD0D18" w:rsidRDefault="00470372" w:rsidP="00470372">
      <w:pPr>
        <w:pStyle w:val="MSGENFONTSTYLENAMETEMPLATEROLENUMBERMSGENFONTSTYLENAMEBYROLETEXT30"/>
        <w:shd w:val="clear" w:color="auto" w:fill="auto"/>
        <w:spacing w:after="120" w:line="246" w:lineRule="exact"/>
        <w:jc w:val="left"/>
        <w:rPr>
          <w:b w:val="0"/>
          <w:bCs w:val="0"/>
        </w:rPr>
      </w:pPr>
    </w:p>
    <w:p w14:paraId="0823CE20" w14:textId="77777777" w:rsidR="00394408" w:rsidRPr="00BD0D18" w:rsidRDefault="004B3571" w:rsidP="00D37F12">
      <w:pPr>
        <w:pStyle w:val="MSGENFONTSTYLENAMETEMPLATEROLENUMBERMSGENFONTSTYLENAMEBYROLETEXT20"/>
        <w:spacing w:after="237"/>
        <w:ind w:firstLine="0"/>
        <w:rPr>
          <w:rStyle w:val="MSGENFONTSTYLENAMETEMPLATEROLENUMBERMSGENFONTSTYLENAMEBYROLETEXT2MSGENFONTSTYLEMODIFERBOLD"/>
        </w:rPr>
      </w:pPr>
      <w:r w:rsidRPr="00BD0D18">
        <w:rPr>
          <w:rStyle w:val="MSGENFONTSTYLENAMETEMPLATEROLENUMBERMSGENFONTSTYLENAMEBYROLETEXT2MSGENFONTSTYLEMODIFERBOLD"/>
        </w:rPr>
        <w:t xml:space="preserve">Request for Application (Pre-Qualification): </w:t>
      </w:r>
    </w:p>
    <w:p w14:paraId="233FFD35" w14:textId="747D5B48" w:rsidR="00F51F10" w:rsidRPr="00BD0D18" w:rsidRDefault="004B3571" w:rsidP="00FB06AB">
      <w:pPr>
        <w:pStyle w:val="MSGENFONTSTYLENAMETEMPLATEROLENUMBERMSGENFONTSTYLENAMEBYROLETEXT20"/>
        <w:shd w:val="clear" w:color="auto" w:fill="auto"/>
        <w:spacing w:before="0" w:after="240" w:line="250" w:lineRule="exact"/>
        <w:ind w:right="740" w:firstLine="0"/>
        <w:jc w:val="both"/>
      </w:pPr>
      <w:r w:rsidRPr="00BD0D18">
        <w:t>KfW Development Bank</w:t>
      </w:r>
      <w:r w:rsidR="00D37F12" w:rsidRPr="00BD0D18">
        <w:t xml:space="preserve"> </w:t>
      </w:r>
      <w:r w:rsidRPr="00BD0D18">
        <w:t xml:space="preserve">will conduct the pre-qualification </w:t>
      </w:r>
      <w:r w:rsidR="00D37F12" w:rsidRPr="00BD0D18">
        <w:t xml:space="preserve">on behalf of participating </w:t>
      </w:r>
      <w:r w:rsidRPr="00BD0D18">
        <w:t xml:space="preserve">Project Executing Agencies (PEAs) </w:t>
      </w:r>
      <w:proofErr w:type="gramStart"/>
      <w:r w:rsidRPr="00BD0D18">
        <w:t>i.e.</w:t>
      </w:r>
      <w:proofErr w:type="gramEnd"/>
      <w:r w:rsidRPr="00BD0D18">
        <w:t xml:space="preserve"> the </w:t>
      </w:r>
      <w:r w:rsidR="00D37F12" w:rsidRPr="00BD0D18">
        <w:t xml:space="preserve">State Utilities </w:t>
      </w:r>
      <w:r w:rsidRPr="00BD0D18">
        <w:t xml:space="preserve">(STUs) namely </w:t>
      </w:r>
      <w:r w:rsidR="00D37F12" w:rsidRPr="00BD0D18">
        <w:t>Rajasthan Rajya Vidyut Prasaran Nigam Limited (RVPN), Tamil Nadu Transmission Corporation Limited (TANTRANSCO), Kerala State Electricity Board (KSEB)</w:t>
      </w:r>
      <w:r w:rsidRPr="00BD0D18">
        <w:t xml:space="preserve">. </w:t>
      </w:r>
    </w:p>
    <w:p w14:paraId="0BD7F662" w14:textId="77777777" w:rsidR="00394408" w:rsidRPr="00BD0D18" w:rsidRDefault="00000000" w:rsidP="00EA1630">
      <w:pPr>
        <w:pStyle w:val="MSGENFONTSTYLENAMETEMPLATEROLENUMBERMSGENFONTSTYLENAMEBYROLETEXT20"/>
        <w:shd w:val="clear" w:color="auto" w:fill="auto"/>
        <w:spacing w:before="0" w:after="240" w:line="250" w:lineRule="exact"/>
        <w:ind w:right="740" w:firstLine="0"/>
        <w:jc w:val="both"/>
        <w:rPr>
          <w:rStyle w:val="MSGENFONTSTYLENAMETEMPLATEROLENUMBERMSGENFONTSTYLENAMEBYROLETEXT2MSGENFONTSTYLEMODIFERBOLD"/>
        </w:rPr>
      </w:pPr>
      <w:r w:rsidRPr="00BD0D18">
        <w:rPr>
          <w:rStyle w:val="MSGENFONTSTYLENAMETEMPLATEROLENUMBERMSGENFONTSTYLENAMEBYROLETEXT2MSGENFONTSTYLEMODIFERBOLD"/>
        </w:rPr>
        <w:t xml:space="preserve">Project Measures: </w:t>
      </w:r>
    </w:p>
    <w:p w14:paraId="32B30359" w14:textId="512B8B3B" w:rsidR="00EA1630" w:rsidRPr="00BD0D18" w:rsidRDefault="00EA1630" w:rsidP="00EA1630">
      <w:pPr>
        <w:pStyle w:val="MSGENFONTSTYLENAMETEMPLATEROLENUMBERMSGENFONTSTYLENAMEBYROLETEXT20"/>
        <w:shd w:val="clear" w:color="auto" w:fill="auto"/>
        <w:spacing w:before="0" w:after="240" w:line="250" w:lineRule="exact"/>
        <w:ind w:right="740" w:firstLine="0"/>
        <w:jc w:val="both"/>
      </w:pPr>
      <w:r w:rsidRPr="00BD0D18">
        <w:t xml:space="preserve">The Green Energy Corridor (GEC) Project </w:t>
      </w:r>
      <w:r w:rsidR="004004A8" w:rsidRPr="00BD0D18">
        <w:t xml:space="preserve">and associated measures </w:t>
      </w:r>
      <w:r w:rsidRPr="00BD0D18">
        <w:t>aim at synchronizing electricity produced from renewable sources, such as solar and wind, with conventional power stations in the grid. For evacuation of large-scale renewable energy, Intra State Transmission System (</w:t>
      </w:r>
      <w:proofErr w:type="spellStart"/>
      <w:r w:rsidRPr="00BD0D18">
        <w:t>InSTS</w:t>
      </w:r>
      <w:proofErr w:type="spellEnd"/>
      <w:r w:rsidRPr="00BD0D18">
        <w:t>) project was sanctioned by the Ministry in 2015-16.</w:t>
      </w:r>
    </w:p>
    <w:p w14:paraId="107D23C5" w14:textId="7B6D3051" w:rsidR="009F3F11" w:rsidRPr="00BD0D18" w:rsidRDefault="00EA1630" w:rsidP="00EA1630">
      <w:pPr>
        <w:pStyle w:val="MSGENFONTSTYLENAMETEMPLATEROLENUMBERMSGENFONTSTYLENAMEBYROLETEXT20"/>
        <w:shd w:val="clear" w:color="auto" w:fill="auto"/>
        <w:spacing w:before="0" w:after="240" w:line="250" w:lineRule="exact"/>
        <w:ind w:right="740" w:firstLine="0"/>
        <w:jc w:val="both"/>
      </w:pPr>
      <w:r w:rsidRPr="00BD0D18">
        <w:t xml:space="preserve">In Phase </w:t>
      </w:r>
      <w:r w:rsidR="009F3F11" w:rsidRPr="00BD0D18">
        <w:t xml:space="preserve">2 of the GEC </w:t>
      </w:r>
      <w:r w:rsidRPr="00BD0D18">
        <w:t xml:space="preserve">Project, Government of India </w:t>
      </w:r>
      <w:r w:rsidR="009F3F11" w:rsidRPr="00BD0D18">
        <w:t>has</w:t>
      </w:r>
      <w:r w:rsidRPr="00BD0D18">
        <w:t xml:space="preserve"> set a target </w:t>
      </w:r>
      <w:r w:rsidR="009F3F11" w:rsidRPr="00BD0D18">
        <w:t>aiming to install 450 GW of renewable energy capacity by 2030. KfW Development Bank (KfW) support</w:t>
      </w:r>
      <w:r w:rsidR="00D37F12" w:rsidRPr="00BD0D18">
        <w:t>s four</w:t>
      </w:r>
      <w:r w:rsidR="009F3F11" w:rsidRPr="00BD0D18">
        <w:t xml:space="preserve"> of the renewable</w:t>
      </w:r>
      <w:r w:rsidR="00D37F12" w:rsidRPr="00BD0D18">
        <w:t>-</w:t>
      </w:r>
      <w:r w:rsidR="009F3F11" w:rsidRPr="00BD0D18">
        <w:t xml:space="preserve">rich States, namely Kerala, Rajasthan, </w:t>
      </w:r>
      <w:proofErr w:type="gramStart"/>
      <w:r w:rsidR="009F3F11" w:rsidRPr="00BD0D18">
        <w:t>Tamil Nadu</w:t>
      </w:r>
      <w:proofErr w:type="gramEnd"/>
      <w:r w:rsidR="009F3F11" w:rsidRPr="00BD0D18">
        <w:t xml:space="preserve"> and Uttar Pradesh in the strengthening of their respective Intra State Transmission Systems and associated energy efficiency measures to connect an expected RE capacity of around 12 GW. Total funds allocated by KfW amount to Euro 460 million.</w:t>
      </w:r>
    </w:p>
    <w:p w14:paraId="3834C661" w14:textId="3E709F13" w:rsidR="00D37F12" w:rsidRPr="00BD0D18" w:rsidRDefault="00D37F12" w:rsidP="00FB06AB">
      <w:pPr>
        <w:pStyle w:val="MSGENFONTSTYLENAMETEMPLATEROLENUMBERMSGENFONTSTYLENAMEBYROLETEXT20"/>
        <w:shd w:val="clear" w:color="auto" w:fill="auto"/>
        <w:spacing w:before="0" w:after="240" w:line="250" w:lineRule="exact"/>
        <w:ind w:right="740" w:firstLine="0"/>
        <w:jc w:val="both"/>
      </w:pPr>
      <w:r w:rsidRPr="00BD0D18">
        <w:t xml:space="preserve">In the framework of an Agency Contract, the respective </w:t>
      </w:r>
      <w:r w:rsidR="004B3571" w:rsidRPr="00BD0D18">
        <w:t>STUs</w:t>
      </w:r>
      <w:r w:rsidRPr="00BD0D18">
        <w:t xml:space="preserve">, </w:t>
      </w:r>
      <w:proofErr w:type="gramStart"/>
      <w:r w:rsidRPr="00BD0D18">
        <w:t>i.e.</w:t>
      </w:r>
      <w:proofErr w:type="gramEnd"/>
      <w:r w:rsidRPr="00BD0D18">
        <w:t xml:space="preserve"> KSEB, RVPN and TANTRANSCO have entrusted KfW </w:t>
      </w:r>
      <w:r w:rsidR="004B3571" w:rsidRPr="00BD0D18">
        <w:t xml:space="preserve">to </w:t>
      </w:r>
      <w:r w:rsidRPr="00BD0D18">
        <w:t xml:space="preserve">assist in the recruitment of a Monitoring Consultant which is to undertake regular </w:t>
      </w:r>
      <w:r w:rsidR="00190913" w:rsidRPr="00BD0D18">
        <w:t xml:space="preserve">semi-annual </w:t>
      </w:r>
      <w:r w:rsidRPr="00BD0D18">
        <w:t xml:space="preserve">project monitoring missions during the project implementation period </w:t>
      </w:r>
      <w:r w:rsidR="00190913" w:rsidRPr="00BD0D18">
        <w:t xml:space="preserve">for the above STUs </w:t>
      </w:r>
      <w:r w:rsidRPr="00BD0D18">
        <w:t>in order to ensure adherence to the contract requirements.</w:t>
      </w:r>
      <w:r w:rsidR="00190913" w:rsidRPr="00BD0D18">
        <w:t xml:space="preserve"> The assignment will be split into 4 lots </w:t>
      </w:r>
      <w:r w:rsidR="00BD0D18">
        <w:t>with L</w:t>
      </w:r>
      <w:r w:rsidR="00190913" w:rsidRPr="00BD0D18">
        <w:t xml:space="preserve">ot 1 </w:t>
      </w:r>
      <w:r w:rsidR="00830920">
        <w:t xml:space="preserve">covering </w:t>
      </w:r>
      <w:r w:rsidR="00190913" w:rsidRPr="00BD0D18">
        <w:t xml:space="preserve">RVPN, Lot 2 </w:t>
      </w:r>
      <w:r w:rsidR="00830920">
        <w:t xml:space="preserve">covering </w:t>
      </w:r>
      <w:r w:rsidR="00190913" w:rsidRPr="00BD0D18">
        <w:t>TANTRANSCO</w:t>
      </w:r>
      <w:r w:rsidR="00BD0D18">
        <w:t>, L</w:t>
      </w:r>
      <w:r w:rsidR="00190913" w:rsidRPr="00BD0D18">
        <w:t xml:space="preserve">ot 3 </w:t>
      </w:r>
      <w:r w:rsidR="00830920">
        <w:t xml:space="preserve">covering </w:t>
      </w:r>
      <w:r w:rsidR="00190913" w:rsidRPr="00BD0D18">
        <w:t xml:space="preserve">KSEB (GEC-II) and Lot 4 </w:t>
      </w:r>
      <w:r w:rsidR="00830920">
        <w:t xml:space="preserve">covering </w:t>
      </w:r>
      <w:r w:rsidR="00190913" w:rsidRPr="00BD0D18">
        <w:t>KSEB (Energy Efficiency transmission component). Each lot will be covered under a separate contract.</w:t>
      </w:r>
    </w:p>
    <w:p w14:paraId="470A843C" w14:textId="56D93662" w:rsidR="00F51F10" w:rsidRPr="00BD0D18" w:rsidRDefault="00000000" w:rsidP="00FB06AB">
      <w:pPr>
        <w:pStyle w:val="MSGENFONTSTYLENAMETEMPLATEROLENUMBERMSGENFONTSTYLENAMEBYROLETEXT20"/>
        <w:shd w:val="clear" w:color="auto" w:fill="auto"/>
        <w:spacing w:before="0" w:after="240" w:line="250" w:lineRule="exact"/>
        <w:ind w:right="740" w:firstLine="0"/>
        <w:jc w:val="both"/>
      </w:pPr>
      <w:r w:rsidRPr="00BD0D18">
        <w:t xml:space="preserve">The tender process will be a 2-step procedure </w:t>
      </w:r>
      <w:r w:rsidR="001A7DFE" w:rsidRPr="00BD0D18">
        <w:t>in line with National Competitive Bidding (NCB)</w:t>
      </w:r>
      <w:r w:rsidR="00D76314" w:rsidRPr="00BD0D18">
        <w:t>,</w:t>
      </w:r>
      <w:r w:rsidR="001A7DFE" w:rsidRPr="00BD0D18">
        <w:t xml:space="preserve"> </w:t>
      </w:r>
      <w:r w:rsidRPr="00BD0D18">
        <w:lastRenderedPageBreak/>
        <w:t xml:space="preserve">with this </w:t>
      </w:r>
      <w:r w:rsidR="004B3571" w:rsidRPr="00BD0D18">
        <w:t>Request of Application (Pre-Qualification)</w:t>
      </w:r>
      <w:r w:rsidRPr="00BD0D18">
        <w:t xml:space="preserve"> as the first step, followed by a Request for Proposals as second step</w:t>
      </w:r>
      <w:r w:rsidR="004B3571" w:rsidRPr="00BD0D18">
        <w:t xml:space="preserve"> in which only pre-qualified Applicants will be invited to participate</w:t>
      </w:r>
      <w:r w:rsidRPr="00BD0D18">
        <w:t>.</w:t>
      </w:r>
    </w:p>
    <w:p w14:paraId="0EE6D4CC" w14:textId="77777777" w:rsidR="004833F9" w:rsidRPr="00BD0D18" w:rsidRDefault="004833F9">
      <w:pPr>
        <w:pStyle w:val="MSGENFONTSTYLENAMETEMPLATEROLENUMBERMSGENFONTSTYLENAMEBYROLETEXT20"/>
        <w:shd w:val="clear" w:color="auto" w:fill="auto"/>
        <w:spacing w:before="0" w:after="124" w:line="254" w:lineRule="exact"/>
        <w:ind w:right="740" w:firstLine="0"/>
      </w:pPr>
    </w:p>
    <w:p w14:paraId="797FDC57" w14:textId="3F8AFD69" w:rsidR="00F51F10" w:rsidRPr="00BD0D18" w:rsidRDefault="00000000" w:rsidP="00394408">
      <w:pPr>
        <w:pStyle w:val="MSGENFONTSTYLENAMETEMPLATEROLENUMBERMSGENFONTSTYLENAMEBYROLETEXT30"/>
        <w:keepNext/>
        <w:shd w:val="clear" w:color="auto" w:fill="auto"/>
        <w:spacing w:after="0" w:line="250" w:lineRule="exact"/>
        <w:jc w:val="left"/>
      </w:pPr>
      <w:r w:rsidRPr="00BD0D18">
        <w:t>Requested Services:</w:t>
      </w:r>
    </w:p>
    <w:p w14:paraId="52287385" w14:textId="77777777" w:rsidR="00D37F12" w:rsidRPr="00BD0D18" w:rsidRDefault="00D37F12" w:rsidP="00394408">
      <w:pPr>
        <w:pStyle w:val="MSGENFONTSTYLENAMETEMPLATEROLENUMBERMSGENFONTSTYLENAMEBYROLETEXT30"/>
        <w:keepNext/>
        <w:shd w:val="clear" w:color="auto" w:fill="auto"/>
        <w:spacing w:after="0" w:line="250" w:lineRule="exact"/>
        <w:jc w:val="left"/>
      </w:pPr>
    </w:p>
    <w:p w14:paraId="57BBDEF2" w14:textId="612DBE20" w:rsidR="00D37F12" w:rsidRPr="00BD0D18" w:rsidRDefault="00D37F12" w:rsidP="00FB06AB">
      <w:pPr>
        <w:pStyle w:val="MSGENFONTSTYLENAMETEMPLATEROLENUMBERMSGENFONTSTYLENAMEBYROLETEXT20"/>
        <w:shd w:val="clear" w:color="auto" w:fill="auto"/>
        <w:spacing w:before="0" w:after="240" w:line="250" w:lineRule="exact"/>
        <w:ind w:right="740" w:firstLine="0"/>
        <w:jc w:val="both"/>
      </w:pPr>
      <w:r w:rsidRPr="00BD0D18">
        <w:t>The Monitoring Consultant shall regularly review the technical/ physical progress of the Project components/ packages</w:t>
      </w:r>
      <w:r w:rsidR="005548CE" w:rsidRPr="00BD0D18">
        <w:t xml:space="preserve">, review E&amp;S performance and compliance with the E&amp;S measures and agreed applicable standards, </w:t>
      </w:r>
      <w:proofErr w:type="gramStart"/>
      <w:r w:rsidR="005548CE" w:rsidRPr="00BD0D18">
        <w:t>assist</w:t>
      </w:r>
      <w:proofErr w:type="gramEnd"/>
      <w:r w:rsidR="005548CE" w:rsidRPr="00BD0D18">
        <w:t xml:space="preserve"> and coordinate with the PEA to collect the relevant contract and financial data and integrate them into the semi-annual progress reports. Finally, the Monitoring Consultant shall assist the PEA in the drafting of the semi-annual progress reports for the Project. The Monitoring Consultant shall include all relevant information as per the defined/ agreed format</w:t>
      </w:r>
      <w:r w:rsidR="005374D4" w:rsidRPr="00BD0D18">
        <w:t>.</w:t>
      </w:r>
    </w:p>
    <w:p w14:paraId="70130245" w14:textId="005F4F8C" w:rsidR="005374D4" w:rsidRPr="00BD0D18" w:rsidRDefault="0031728A" w:rsidP="005548CE">
      <w:pPr>
        <w:pStyle w:val="MSGENFONTSTYLENAMETEMPLATEROLENUMBERMSGENFONTSTYLENAMEBYROLETEXT20"/>
        <w:spacing w:after="233"/>
        <w:ind w:firstLine="0"/>
        <w:rPr>
          <w:b/>
          <w:bCs/>
        </w:rPr>
      </w:pPr>
      <w:r w:rsidRPr="00BD0D18">
        <w:rPr>
          <w:b/>
          <w:bCs/>
        </w:rPr>
        <w:t xml:space="preserve">Applicable </w:t>
      </w:r>
      <w:r w:rsidR="005374D4" w:rsidRPr="00BD0D18">
        <w:rPr>
          <w:b/>
          <w:bCs/>
        </w:rPr>
        <w:t>Conditions to participate in the Request for Proposal:</w:t>
      </w:r>
    </w:p>
    <w:p w14:paraId="7EDA28F2" w14:textId="6B22CC49" w:rsidR="00F51F10" w:rsidRPr="00BD0D18" w:rsidRDefault="005374D4">
      <w:pPr>
        <w:pStyle w:val="MSGENFONTSTYLENAMETEMPLATEROLENUMBERMSGENFONTSTYLENAMEBYROLETEXT20"/>
        <w:shd w:val="clear" w:color="auto" w:fill="auto"/>
        <w:spacing w:before="0" w:after="233"/>
        <w:ind w:firstLine="0"/>
      </w:pPr>
      <w:r w:rsidRPr="00BD0D18">
        <w:t xml:space="preserve">The prequalification process is governed through KfW Procurement Guidelines as stated: </w:t>
      </w:r>
    </w:p>
    <w:p w14:paraId="0C0249F6" w14:textId="77777777" w:rsidR="004B3571" w:rsidRPr="00BD0D18" w:rsidRDefault="005548CE" w:rsidP="00FB06AB">
      <w:pPr>
        <w:pStyle w:val="MSGENFONTSTYLENAMETEMPLATEROLENUMBERMSGENFONTSTYLENAMEBYROLETEXT20"/>
        <w:shd w:val="clear" w:color="auto" w:fill="auto"/>
        <w:spacing w:before="0" w:after="240" w:line="250" w:lineRule="exact"/>
        <w:ind w:right="740" w:firstLine="0"/>
        <w:jc w:val="both"/>
        <w:rPr>
          <w:rStyle w:val="MSGENFONTSTYLENAMETEMPLATEROLENUMBERMSGENFONTSTYLENAMEBYROLETEXT21"/>
          <w:u w:val="none"/>
        </w:rPr>
      </w:pPr>
      <w:r w:rsidRPr="00BD0D18">
        <w:rPr>
          <w:rStyle w:val="MSGENFONTSTYLENAMETEMPLATEROLENUMBERMSGENFONTSTYLENAMEBYROLETEXT21"/>
          <w:u w:val="none"/>
        </w:rPr>
        <w:t xml:space="preserve">Guidelines for the Procurement of Consulting Services, Works, Plant, Goods and Non-Consulting </w:t>
      </w:r>
      <w:r w:rsidRPr="00BD0D18">
        <w:t>Services</w:t>
      </w:r>
      <w:r w:rsidRPr="00BD0D18">
        <w:rPr>
          <w:rStyle w:val="MSGENFONTSTYLENAMETEMPLATEROLENUMBERMSGENFONTSTYLENAMEBYROLETEXT21"/>
          <w:u w:val="none"/>
        </w:rPr>
        <w:t xml:space="preserve"> in Financial Cooperation with Partner Countries, Document version January 2019, update as of January 2021</w:t>
      </w:r>
      <w:r w:rsidR="004B3571" w:rsidRPr="00BD0D18">
        <w:rPr>
          <w:rStyle w:val="MSGENFONTSTYLENAMETEMPLATEROLENUMBERMSGENFONTSTYLENAMEBYROLETEXT21"/>
          <w:u w:val="none"/>
        </w:rPr>
        <w:t xml:space="preserve">, available under the download link as follows: </w:t>
      </w:r>
    </w:p>
    <w:p w14:paraId="1261C740" w14:textId="48CE6D50" w:rsidR="00F51F10" w:rsidRPr="00BD0D18" w:rsidRDefault="00000000" w:rsidP="005548CE">
      <w:pPr>
        <w:pStyle w:val="MSGENFONTSTYLENAMETEMPLATEROLENUMBERMSGENFONTSTYLENAMEBYROLETEXT20"/>
        <w:spacing w:after="233"/>
        <w:ind w:firstLine="0"/>
      </w:pPr>
      <w:hyperlink r:id="rId8" w:history="1">
        <w:r w:rsidR="004B3571" w:rsidRPr="00BD0D18">
          <w:rPr>
            <w:rStyle w:val="Hyperlink"/>
          </w:rPr>
          <w:t>https://www.kfw-entwicklungsbank.de/PDF/Download-Center/PDF-Dokumente-Richtlinien/FZ-Vergaberichtlinien-V-2021-EN.pdf</w:t>
        </w:r>
      </w:hyperlink>
      <w:r w:rsidR="004B3571" w:rsidRPr="00BD0D18">
        <w:rPr>
          <w:rStyle w:val="MSGENFONTSTYLENAMETEMPLATEROLENUMBERMSGENFONTSTYLENAMEBYROLETEXT21"/>
          <w:u w:val="none"/>
        </w:rPr>
        <w:t xml:space="preserve"> </w:t>
      </w:r>
    </w:p>
    <w:p w14:paraId="15F72C51" w14:textId="2F7DF52D" w:rsidR="004B3571" w:rsidRPr="00BD0D18" w:rsidRDefault="004B3571">
      <w:pPr>
        <w:pStyle w:val="MSGENFONTSTYLENAMETEMPLATEROLENUMBERMSGENFONTSTYLENAMEBYROLETEXT20"/>
        <w:shd w:val="clear" w:color="auto" w:fill="auto"/>
        <w:spacing w:before="0" w:after="120" w:line="250" w:lineRule="exact"/>
        <w:ind w:right="860" w:firstLine="0"/>
      </w:pPr>
      <w:r w:rsidRPr="00BD0D18">
        <w:t xml:space="preserve">The conditions of the Pre-qualification are laid out in the Request for </w:t>
      </w:r>
      <w:r w:rsidR="009D5443">
        <w:t>Application</w:t>
      </w:r>
      <w:r w:rsidRPr="00BD0D18">
        <w:t xml:space="preserve"> (</w:t>
      </w:r>
      <w:proofErr w:type="spellStart"/>
      <w:r w:rsidRPr="00BD0D18">
        <w:t>RfA</w:t>
      </w:r>
      <w:proofErr w:type="spellEnd"/>
      <w:r w:rsidR="006F4B1B" w:rsidRPr="00BD0D18">
        <w:t xml:space="preserve">) which can be downloaded on the freely accessible “OneDrive” link: </w:t>
      </w:r>
      <w:hyperlink r:id="rId9" w:history="1">
        <w:r w:rsidR="000B646D" w:rsidRPr="00BD0D18">
          <w:rPr>
            <w:rStyle w:val="Hyperlink"/>
          </w:rPr>
          <w:t>https://1drv.ms/w/s!AgbPSssjVx9unppBl-VStXN6ZG7KKg?e=bSmLLK</w:t>
        </w:r>
      </w:hyperlink>
      <w:r w:rsidR="000B646D" w:rsidRPr="00BD0D18">
        <w:t xml:space="preserve"> </w:t>
      </w:r>
    </w:p>
    <w:p w14:paraId="5E7FEA38" w14:textId="77777777" w:rsidR="004B3571" w:rsidRPr="00BD0D18" w:rsidRDefault="004B3571">
      <w:pPr>
        <w:pStyle w:val="MSGENFONTSTYLENAMETEMPLATEROLENUMBERMSGENFONTSTYLENAMEBYROLETEXT20"/>
        <w:shd w:val="clear" w:color="auto" w:fill="auto"/>
        <w:spacing w:before="0" w:after="120" w:line="250" w:lineRule="exact"/>
        <w:ind w:right="860" w:firstLine="0"/>
      </w:pPr>
    </w:p>
    <w:p w14:paraId="6F960136" w14:textId="2E8B92C0" w:rsidR="00FB06AB" w:rsidRPr="00BD0D18" w:rsidRDefault="00000000" w:rsidP="00FB06AB">
      <w:pPr>
        <w:pStyle w:val="MSGENFONTSTYLENAMETEMPLATEROLENUMBERMSGENFONTSTYLENAMEBYROLETEXT20"/>
        <w:shd w:val="clear" w:color="auto" w:fill="auto"/>
        <w:spacing w:before="0" w:after="240" w:line="250" w:lineRule="exact"/>
        <w:ind w:right="740" w:firstLine="0"/>
        <w:jc w:val="both"/>
        <w:rPr>
          <w:b/>
          <w:bCs/>
        </w:rPr>
      </w:pPr>
      <w:r w:rsidRPr="00BD0D18">
        <w:t>Any clarifications regarding this application shall be sent to the address of the Tender Agent (</w:t>
      </w:r>
      <w:r w:rsidR="00715C49" w:rsidRPr="00BD0D18">
        <w:t xml:space="preserve">Email Id: </w:t>
      </w:r>
      <w:hyperlink r:id="rId10" w:history="1">
        <w:r w:rsidR="00715C49" w:rsidRPr="00BD0D18">
          <w:rPr>
            <w:rStyle w:val="Hyperlink"/>
          </w:rPr>
          <w:t>Walter_Klotz@hotmail.com</w:t>
        </w:r>
      </w:hyperlink>
      <w:r w:rsidR="0031728A" w:rsidRPr="00BD0D18">
        <w:t xml:space="preserve"> </w:t>
      </w:r>
      <w:r w:rsidRPr="00BD0D18">
        <w:t>) latest</w:t>
      </w:r>
      <w:r w:rsidR="006F4B1B" w:rsidRPr="00BD0D18">
        <w:t xml:space="preserve"> on</w:t>
      </w:r>
      <w:r w:rsidRPr="00BD0D18">
        <w:t xml:space="preserve"> </w:t>
      </w:r>
      <w:r w:rsidR="00190913" w:rsidRPr="00BD0D18">
        <w:rPr>
          <w:b/>
          <w:bCs/>
        </w:rPr>
        <w:t>2</w:t>
      </w:r>
      <w:r w:rsidR="000B646D" w:rsidRPr="00BD0D18">
        <w:rPr>
          <w:b/>
          <w:bCs/>
        </w:rPr>
        <w:t>4</w:t>
      </w:r>
      <w:r w:rsidR="000B646D" w:rsidRPr="00BD0D18">
        <w:rPr>
          <w:b/>
          <w:bCs/>
          <w:vertAlign w:val="superscript"/>
        </w:rPr>
        <w:t>th</w:t>
      </w:r>
      <w:r w:rsidR="000B646D" w:rsidRPr="00BD0D18">
        <w:rPr>
          <w:b/>
          <w:bCs/>
        </w:rPr>
        <w:t xml:space="preserve"> </w:t>
      </w:r>
      <w:r w:rsidR="00190913" w:rsidRPr="00BD0D18">
        <w:rPr>
          <w:b/>
          <w:bCs/>
        </w:rPr>
        <w:t>February</w:t>
      </w:r>
      <w:r w:rsidR="00190913" w:rsidRPr="00BD0D18">
        <w:t xml:space="preserve"> </w:t>
      </w:r>
      <w:r w:rsidRPr="00BD0D18">
        <w:rPr>
          <w:rStyle w:val="MSGENFONTSTYLENAMETEMPLATEROLENUMBERMSGENFONTSTYLENAMEBYROLETEXT2MSGENFONTSTYLEMODIFERBOLD"/>
        </w:rPr>
        <w:t>202</w:t>
      </w:r>
      <w:r w:rsidR="0031728A" w:rsidRPr="00BD0D18">
        <w:rPr>
          <w:rStyle w:val="MSGENFONTSTYLENAMETEMPLATEROLENUMBERMSGENFONTSTYLENAMEBYROLETEXT2MSGENFONTSTYLEMODIFERBOLD"/>
        </w:rPr>
        <w:t>3</w:t>
      </w:r>
      <w:r w:rsidR="00FB06AB" w:rsidRPr="00BD0D18">
        <w:rPr>
          <w:rStyle w:val="MSGENFONTSTYLENAMETEMPLATEROLENUMBERMSGENFONTSTYLENAMEBYROLETEXT2MSGENFONTSTYLEMODIFERBOLD"/>
        </w:rPr>
        <w:t>,</w:t>
      </w:r>
      <w:r w:rsidR="00FB06AB" w:rsidRPr="00BD0D18">
        <w:rPr>
          <w:rStyle w:val="MSGENFONTSTYLENAMETEMPLATEROLENUMBERMSGENFONTSTYLENAMEBYROLETEXT2MSGENFONTSTYLEMODIFERBOLD"/>
          <w:b w:val="0"/>
          <w:bCs w:val="0"/>
        </w:rPr>
        <w:t xml:space="preserve"> 15:00 hours, CET</w:t>
      </w:r>
      <w:r w:rsidR="00C77021" w:rsidRPr="00BD0D18">
        <w:rPr>
          <w:rStyle w:val="MSGENFONTSTYLENAMETEMPLATEROLENUMBERMSGENFONTSTYLENAMEBYROLETEXT2MSGENFONTSTYLEMODIFERBOLD"/>
          <w:b w:val="0"/>
          <w:bCs w:val="0"/>
        </w:rPr>
        <w:t xml:space="preserve"> (Central European Time).</w:t>
      </w:r>
    </w:p>
    <w:p w14:paraId="386F6F4F" w14:textId="725C8D06" w:rsidR="007B4A68" w:rsidRPr="00BD0D18" w:rsidRDefault="00000000" w:rsidP="00FB06AB">
      <w:pPr>
        <w:pStyle w:val="MSGENFONTSTYLENAMETEMPLATEROLENUMBERMSGENFONTSTYLENAMEBYROLETEXT20"/>
        <w:shd w:val="clear" w:color="auto" w:fill="auto"/>
        <w:spacing w:before="0" w:after="240" w:line="250" w:lineRule="exact"/>
        <w:ind w:right="740" w:firstLine="0"/>
        <w:jc w:val="both"/>
      </w:pPr>
      <w:r w:rsidRPr="00BD0D18">
        <w:t xml:space="preserve">Submission of the Applications </w:t>
      </w:r>
      <w:r w:rsidR="00FB06AB" w:rsidRPr="00BD0D18">
        <w:t>must be made through</w:t>
      </w:r>
      <w:r w:rsidRPr="00BD0D18">
        <w:t xml:space="preserve"> </w:t>
      </w:r>
      <w:r w:rsidR="0031728A" w:rsidRPr="00BD0D18">
        <w:t xml:space="preserve">the </w:t>
      </w:r>
      <w:r w:rsidR="00715C49" w:rsidRPr="00BD0D18">
        <w:t xml:space="preserve">KfW-approved </w:t>
      </w:r>
      <w:r w:rsidRPr="00BD0D18">
        <w:t>E-Procurement</w:t>
      </w:r>
      <w:r w:rsidR="0031728A" w:rsidRPr="00BD0D18">
        <w:t xml:space="preserve"> </w:t>
      </w:r>
      <w:r w:rsidR="00715C49" w:rsidRPr="00BD0D18">
        <w:t xml:space="preserve">operated by M/s exficon, Germany. </w:t>
      </w:r>
      <w:r w:rsidR="007B4A68" w:rsidRPr="00BD0D18">
        <w:t xml:space="preserve">The last date for submission of the Pre-Qualification Application is </w:t>
      </w:r>
      <w:r w:rsidR="00190913" w:rsidRPr="00BD0D18">
        <w:rPr>
          <w:b/>
          <w:bCs/>
        </w:rPr>
        <w:t>10</w:t>
      </w:r>
      <w:r w:rsidR="004004A8" w:rsidRPr="00BD0D18">
        <w:rPr>
          <w:b/>
          <w:bCs/>
        </w:rPr>
        <w:t xml:space="preserve"> March 2023,</w:t>
      </w:r>
      <w:r w:rsidR="007B4A68" w:rsidRPr="00BD0D18">
        <w:rPr>
          <w:b/>
          <w:bCs/>
        </w:rPr>
        <w:t xml:space="preserve"> 15:00 hours CET (Central European Time).</w:t>
      </w:r>
    </w:p>
    <w:p w14:paraId="1A6AE4E8" w14:textId="5DDE6903" w:rsidR="00715C49" w:rsidRPr="00BD0D18" w:rsidRDefault="00715C49" w:rsidP="00FB06AB">
      <w:pPr>
        <w:pStyle w:val="MSGENFONTSTYLENAMETEMPLATEROLENUMBERMSGENFONTSTYLENAMEBYROLETEXT20"/>
        <w:shd w:val="clear" w:color="auto" w:fill="auto"/>
        <w:spacing w:before="0" w:after="240" w:line="250" w:lineRule="exact"/>
        <w:ind w:right="740" w:firstLine="0"/>
        <w:jc w:val="both"/>
      </w:pPr>
      <w:r w:rsidRPr="00BD0D18">
        <w:t>Detailed information and a step-by-step description of the Proposal Submission are contained in the Request for Application. The submission is free of charge.</w:t>
      </w:r>
      <w:r w:rsidR="00C77021" w:rsidRPr="00BD0D18">
        <w:t xml:space="preserve"> Interest</w:t>
      </w:r>
      <w:r w:rsidR="00E35A4E" w:rsidRPr="00BD0D18">
        <w:t>ed</w:t>
      </w:r>
      <w:r w:rsidR="00C77021" w:rsidRPr="00BD0D18">
        <w:t xml:space="preserve"> </w:t>
      </w:r>
      <w:r w:rsidR="00E35A4E" w:rsidRPr="00BD0D18">
        <w:t>A</w:t>
      </w:r>
      <w:r w:rsidR="00C77021" w:rsidRPr="00BD0D18">
        <w:t xml:space="preserve">pplicants shall make themselves familiar with the </w:t>
      </w:r>
      <w:r w:rsidR="007172FD" w:rsidRPr="00BD0D18">
        <w:t>above E</w:t>
      </w:r>
      <w:r w:rsidR="00C77021" w:rsidRPr="00BD0D18">
        <w:t>-pro</w:t>
      </w:r>
      <w:r w:rsidR="007172FD" w:rsidRPr="00BD0D18">
        <w:t>curement.</w:t>
      </w:r>
    </w:p>
    <w:p w14:paraId="315612F3" w14:textId="3B3C73AF" w:rsidR="00F51F10" w:rsidRPr="00BD0D18" w:rsidRDefault="00715C49" w:rsidP="00715C49">
      <w:pPr>
        <w:pStyle w:val="MSGENFONTSTYLENAMETEMPLATEROLENUMBERMSGENFONTSTYLENAMEBYROLETEXT20"/>
        <w:shd w:val="clear" w:color="auto" w:fill="auto"/>
        <w:spacing w:before="0" w:after="0" w:line="250" w:lineRule="exact"/>
        <w:ind w:firstLine="0"/>
      </w:pPr>
      <w:r w:rsidRPr="00BD0D18">
        <w:t>E-mail Contact details of Tender Agent:</w:t>
      </w:r>
    </w:p>
    <w:p w14:paraId="177C9F5F" w14:textId="7C331928" w:rsidR="00715C49" w:rsidRPr="00BD0D18" w:rsidRDefault="00000000" w:rsidP="00715C49">
      <w:pPr>
        <w:pStyle w:val="MSGENFONTSTYLENAMETEMPLATEROLENUMBERMSGENFONTSTYLENAMEBYROLETEXT20"/>
        <w:shd w:val="clear" w:color="auto" w:fill="auto"/>
        <w:spacing w:before="0" w:after="0" w:line="250" w:lineRule="exact"/>
        <w:ind w:firstLine="0"/>
      </w:pPr>
      <w:hyperlink r:id="rId11" w:history="1">
        <w:r w:rsidR="00FB06AB" w:rsidRPr="00BD0D18">
          <w:rPr>
            <w:rStyle w:val="Hyperlink"/>
          </w:rPr>
          <w:t>Walter_Klotz@hotmail.com</w:t>
        </w:r>
      </w:hyperlink>
      <w:r w:rsidR="00715C49" w:rsidRPr="00BD0D18">
        <w:t xml:space="preserve"> </w:t>
      </w:r>
    </w:p>
    <w:p w14:paraId="014D751C" w14:textId="054A453B" w:rsidR="00FB06AB" w:rsidRPr="00BD0D18" w:rsidRDefault="009D5443" w:rsidP="00715C49">
      <w:pPr>
        <w:pStyle w:val="MSGENFONTSTYLENAMETEMPLATEROLENUMBERMSGENFONTSTYLENAMEBYROLETEXT20"/>
        <w:shd w:val="clear" w:color="auto" w:fill="auto"/>
        <w:spacing w:before="0" w:after="0" w:line="250" w:lineRule="exact"/>
        <w:ind w:firstLine="0"/>
      </w:pPr>
      <w:r>
        <w:t>Potential Applicants are requested to confirm their interest and possible participation.</w:t>
      </w:r>
    </w:p>
    <w:sectPr w:rsidR="00FB06AB" w:rsidRPr="00BD0D18" w:rsidSect="00FD39C6">
      <w:footerReference w:type="default" r:id="rId12"/>
      <w:pgSz w:w="11900" w:h="16840"/>
      <w:pgMar w:top="1135" w:right="715" w:bottom="851" w:left="1389" w:header="0" w:footer="54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48EC3" w14:textId="77777777" w:rsidR="00477B52" w:rsidRDefault="00477B52">
      <w:r>
        <w:separator/>
      </w:r>
    </w:p>
  </w:endnote>
  <w:endnote w:type="continuationSeparator" w:id="0">
    <w:p w14:paraId="2CF9AA90" w14:textId="77777777" w:rsidR="00477B52" w:rsidRDefault="0047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781872"/>
      <w:docPartObj>
        <w:docPartGallery w:val="Page Numbers (Bottom of Page)"/>
        <w:docPartUnique/>
      </w:docPartObj>
    </w:sdtPr>
    <w:sdtEndPr>
      <w:rPr>
        <w:noProof/>
      </w:rPr>
    </w:sdtEndPr>
    <w:sdtContent>
      <w:p w14:paraId="047FC48F" w14:textId="0789A356" w:rsidR="004833F9" w:rsidRDefault="004833F9" w:rsidP="004833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A825F" w14:textId="77777777" w:rsidR="00477B52" w:rsidRDefault="00477B52"/>
  </w:footnote>
  <w:footnote w:type="continuationSeparator" w:id="0">
    <w:p w14:paraId="63B067AD" w14:textId="77777777" w:rsidR="00477B52" w:rsidRDefault="00477B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534EA"/>
    <w:multiLevelType w:val="multilevel"/>
    <w:tmpl w:val="72A0FE2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0701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10"/>
    <w:rsid w:val="000B646D"/>
    <w:rsid w:val="000F128D"/>
    <w:rsid w:val="00190913"/>
    <w:rsid w:val="001A7DFE"/>
    <w:rsid w:val="001B0F5B"/>
    <w:rsid w:val="001E4FE1"/>
    <w:rsid w:val="002846B1"/>
    <w:rsid w:val="0031728A"/>
    <w:rsid w:val="00342913"/>
    <w:rsid w:val="00394408"/>
    <w:rsid w:val="003B18F0"/>
    <w:rsid w:val="003D58B5"/>
    <w:rsid w:val="003E4CFB"/>
    <w:rsid w:val="004004A8"/>
    <w:rsid w:val="00470372"/>
    <w:rsid w:val="00475508"/>
    <w:rsid w:val="00477B52"/>
    <w:rsid w:val="004833F9"/>
    <w:rsid w:val="004B3571"/>
    <w:rsid w:val="005374D4"/>
    <w:rsid w:val="005548CE"/>
    <w:rsid w:val="006F4B1B"/>
    <w:rsid w:val="00715C49"/>
    <w:rsid w:val="007172FD"/>
    <w:rsid w:val="007A71C3"/>
    <w:rsid w:val="007B4A68"/>
    <w:rsid w:val="00830920"/>
    <w:rsid w:val="009C0819"/>
    <w:rsid w:val="009D5443"/>
    <w:rsid w:val="009F3F11"/>
    <w:rsid w:val="00A155CE"/>
    <w:rsid w:val="00AC670E"/>
    <w:rsid w:val="00AE2000"/>
    <w:rsid w:val="00BA71B5"/>
    <w:rsid w:val="00BD0D18"/>
    <w:rsid w:val="00C77021"/>
    <w:rsid w:val="00D37960"/>
    <w:rsid w:val="00D37F12"/>
    <w:rsid w:val="00D76314"/>
    <w:rsid w:val="00E35A4E"/>
    <w:rsid w:val="00E377F3"/>
    <w:rsid w:val="00EA1630"/>
    <w:rsid w:val="00EF626D"/>
    <w:rsid w:val="00F51F10"/>
    <w:rsid w:val="00FB06AB"/>
    <w:rsid w:val="00FD39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0F939"/>
  <w15:docId w15:val="{A4440A93-F8DA-457A-85F9-76F84C02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124"/>
      <w:szCs w:val="124"/>
      <w:u w:val="none"/>
      <w:lang w:val="de-DE" w:eastAsia="de-DE" w:bidi="de-DE"/>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Pr>
      <w:rFonts w:ascii="Arial" w:eastAsia="Arial" w:hAnsi="Arial" w:cs="Arial"/>
      <w:b/>
      <w:bCs/>
      <w:i w:val="0"/>
      <w:iCs w:val="0"/>
      <w:smallCaps w:val="0"/>
      <w:strike w:val="0"/>
      <w:color w:val="1A608A"/>
      <w:spacing w:val="0"/>
      <w:w w:val="100"/>
      <w:position w:val="0"/>
      <w:sz w:val="124"/>
      <w:szCs w:val="124"/>
      <w:u w:val="none"/>
      <w:lang w:val="de-DE" w:eastAsia="de-DE" w:bidi="de-DE"/>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val="0"/>
      <w:bCs w:val="0"/>
      <w:i w:val="0"/>
      <w:iCs w:val="0"/>
      <w:smallCaps w:val="0"/>
      <w:strike w:val="0"/>
      <w:u w:val="none"/>
      <w:lang w:val="de-DE" w:eastAsia="de-DE" w:bidi="de-DE"/>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Arial" w:eastAsia="Arial" w:hAnsi="Arial" w:cs="Arial"/>
      <w:b w:val="0"/>
      <w:bCs w:val="0"/>
      <w:i w:val="0"/>
      <w:iCs w:val="0"/>
      <w:smallCaps w:val="0"/>
      <w:strike w:val="0"/>
      <w:color w:val="527164"/>
      <w:spacing w:val="0"/>
      <w:w w:val="100"/>
      <w:position w:val="0"/>
      <w:sz w:val="24"/>
      <w:szCs w:val="24"/>
      <w:u w:val="none"/>
      <w:lang w:val="de-DE" w:eastAsia="de-DE" w:bidi="de-DE"/>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rFonts w:ascii="Arial" w:eastAsia="Arial" w:hAnsi="Arial" w:cs="Arial"/>
      <w:b/>
      <w:bCs/>
      <w:i w:val="0"/>
      <w:iCs w:val="0"/>
      <w:smallCaps w:val="0"/>
      <w:strike w:val="0"/>
      <w:sz w:val="22"/>
      <w:szCs w:val="22"/>
      <w:u w:val="none"/>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bCs/>
      <w:i w:val="0"/>
      <w:iCs w:val="0"/>
      <w:smallCaps w:val="0"/>
      <w:strike w:val="0"/>
      <w:sz w:val="22"/>
      <w:szCs w:val="22"/>
      <w:u w:val="none"/>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Pr>
      <w:rFonts w:ascii="Arial" w:eastAsia="Arial" w:hAnsi="Arial" w:cs="Arial"/>
      <w:b/>
      <w:bCs/>
      <w:i w:val="0"/>
      <w:iCs w:val="0"/>
      <w:smallCaps w:val="0"/>
      <w:strike w:val="0"/>
      <w:color w:val="000000"/>
      <w:spacing w:val="0"/>
      <w:w w:val="100"/>
      <w:position w:val="0"/>
      <w:sz w:val="22"/>
      <w:szCs w:val="22"/>
      <w:u w:val="none"/>
      <w:lang w:val="en-GB" w:eastAsia="en-GB" w:bidi="en-GB"/>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2"/>
      <w:szCs w:val="22"/>
      <w:u w:val="none"/>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GB" w:eastAsia="en-GB" w:bidi="en-GB"/>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single"/>
      <w:lang w:val="en-GB" w:eastAsia="en-GB" w:bidi="en-GB"/>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FF"/>
      <w:spacing w:val="0"/>
      <w:w w:val="100"/>
      <w:position w:val="0"/>
      <w:sz w:val="22"/>
      <w:szCs w:val="22"/>
      <w:u w:val="single"/>
      <w:lang w:val="en-GB" w:eastAsia="en-GB" w:bidi="en-GB"/>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line="1386" w:lineRule="exact"/>
      <w:jc w:val="center"/>
      <w:outlineLvl w:val="0"/>
    </w:pPr>
    <w:rPr>
      <w:rFonts w:ascii="Arial" w:eastAsia="Arial" w:hAnsi="Arial" w:cs="Arial"/>
      <w:b/>
      <w:bCs/>
      <w:sz w:val="124"/>
      <w:szCs w:val="124"/>
      <w:lang w:val="de-DE" w:eastAsia="de-DE" w:bidi="de-DE"/>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after="660" w:line="268" w:lineRule="exact"/>
      <w:outlineLvl w:val="1"/>
    </w:pPr>
    <w:rPr>
      <w:rFonts w:ascii="Arial" w:eastAsia="Arial" w:hAnsi="Arial" w:cs="Arial"/>
      <w:lang w:val="de-DE" w:eastAsia="de-DE" w:bidi="de-DE"/>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before="660" w:line="274" w:lineRule="exact"/>
      <w:jc w:val="both"/>
      <w:outlineLvl w:val="2"/>
    </w:pPr>
    <w:rPr>
      <w:rFonts w:ascii="Arial" w:eastAsia="Arial" w:hAnsi="Arial" w:cs="Arial"/>
      <w:b/>
      <w:bCs/>
      <w:sz w:val="22"/>
      <w:szCs w:val="22"/>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after="480" w:line="274" w:lineRule="exact"/>
      <w:jc w:val="both"/>
    </w:pPr>
    <w:rPr>
      <w:rFonts w:ascii="Arial" w:eastAsia="Arial" w:hAnsi="Arial" w:cs="Arial"/>
      <w:b/>
      <w:bCs/>
      <w:sz w:val="22"/>
      <w:szCs w:val="22"/>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120" w:after="380" w:line="246" w:lineRule="exact"/>
      <w:ind w:hanging="400"/>
    </w:pPr>
    <w:rPr>
      <w:rFonts w:ascii="Arial" w:eastAsia="Arial" w:hAnsi="Arial" w:cs="Arial"/>
      <w:sz w:val="22"/>
      <w:szCs w:val="22"/>
    </w:rPr>
  </w:style>
  <w:style w:type="table" w:styleId="TableGrid">
    <w:name w:val="Table Grid"/>
    <w:basedOn w:val="TableNormal"/>
    <w:uiPriority w:val="39"/>
    <w:rsid w:val="00470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3571"/>
    <w:rPr>
      <w:color w:val="0563C1" w:themeColor="hyperlink"/>
      <w:u w:val="single"/>
    </w:rPr>
  </w:style>
  <w:style w:type="character" w:styleId="UnresolvedMention">
    <w:name w:val="Unresolved Mention"/>
    <w:basedOn w:val="DefaultParagraphFont"/>
    <w:uiPriority w:val="99"/>
    <w:semiHidden/>
    <w:unhideWhenUsed/>
    <w:rsid w:val="004B3571"/>
    <w:rPr>
      <w:color w:val="605E5C"/>
      <w:shd w:val="clear" w:color="auto" w:fill="E1DFDD"/>
    </w:rPr>
  </w:style>
  <w:style w:type="paragraph" w:styleId="Header">
    <w:name w:val="header"/>
    <w:basedOn w:val="Normal"/>
    <w:link w:val="HeaderChar"/>
    <w:uiPriority w:val="99"/>
    <w:unhideWhenUsed/>
    <w:rsid w:val="004833F9"/>
    <w:pPr>
      <w:tabs>
        <w:tab w:val="center" w:pos="4536"/>
        <w:tab w:val="right" w:pos="9072"/>
      </w:tabs>
    </w:pPr>
  </w:style>
  <w:style w:type="character" w:customStyle="1" w:styleId="HeaderChar">
    <w:name w:val="Header Char"/>
    <w:basedOn w:val="DefaultParagraphFont"/>
    <w:link w:val="Header"/>
    <w:uiPriority w:val="99"/>
    <w:rsid w:val="004833F9"/>
    <w:rPr>
      <w:color w:val="000000"/>
    </w:rPr>
  </w:style>
  <w:style w:type="paragraph" w:styleId="Footer">
    <w:name w:val="footer"/>
    <w:basedOn w:val="Normal"/>
    <w:link w:val="FooterChar"/>
    <w:uiPriority w:val="99"/>
    <w:unhideWhenUsed/>
    <w:rsid w:val="004833F9"/>
    <w:pPr>
      <w:tabs>
        <w:tab w:val="center" w:pos="4536"/>
        <w:tab w:val="right" w:pos="9072"/>
      </w:tabs>
    </w:pPr>
  </w:style>
  <w:style w:type="character" w:customStyle="1" w:styleId="FooterChar">
    <w:name w:val="Footer Char"/>
    <w:basedOn w:val="DefaultParagraphFont"/>
    <w:link w:val="Footer"/>
    <w:uiPriority w:val="99"/>
    <w:rsid w:val="004833F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fw-entwicklungsbank.de/PDF/Download-Center/PDF-Dokumente-Richtlinien/FZ-Vergaberichtlinien-V-2021-E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lter_Klotz@hotmail.com" TargetMode="External"/><Relationship Id="rId5" Type="http://schemas.openxmlformats.org/officeDocument/2006/relationships/webSettings" Target="webSettings.xml"/><Relationship Id="rId10" Type="http://schemas.openxmlformats.org/officeDocument/2006/relationships/hyperlink" Target="mailto:Walter_Klotz@hotmail.com" TargetMode="External"/><Relationship Id="rId4" Type="http://schemas.openxmlformats.org/officeDocument/2006/relationships/settings" Target="settings.xml"/><Relationship Id="rId9" Type="http://schemas.openxmlformats.org/officeDocument/2006/relationships/hyperlink" Target="https://1drv.ms/w/s!AgbPSssjVx9unppBl-VStXN6ZG7KKg?e=bSmLL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8F67C-B706-4011-BD4A-4BB64A925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ANLAGE 1</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1</dc:title>
  <dc:subject/>
  <dc:creator>Wolf-Rainer Kruska</dc:creator>
  <cp:keywords/>
  <cp:lastModifiedBy>WK</cp:lastModifiedBy>
  <cp:revision>2</cp:revision>
  <dcterms:created xsi:type="dcterms:W3CDTF">2023-02-02T08:29:00Z</dcterms:created>
  <dcterms:modified xsi:type="dcterms:W3CDTF">2023-02-02T08:29:00Z</dcterms:modified>
</cp:coreProperties>
</file>